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11/30/2023 </w:t>
      </w:r>
    </w:p>
    <w:p w:rsidR="00000000" w:rsidDel="00000000" w:rsidP="00000000" w:rsidRDefault="00000000" w:rsidRPr="00000000" w14:paraId="00000002">
      <w:pP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Board Meeting Notes</w:t>
      </w:r>
    </w:p>
    <w:p w:rsidR="00000000" w:rsidDel="00000000" w:rsidP="00000000" w:rsidRDefault="00000000" w:rsidRPr="00000000" w14:paraId="00000003">
      <w:pPr>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4">
      <w:pP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Attending: Neil Garrison, Lindsay Evans, Catherine Combs, Amber Myers, Heather Runyan, Chris Pistole, Jeanne Spencer</w:t>
      </w:r>
    </w:p>
    <w:p w:rsidR="00000000" w:rsidDel="00000000" w:rsidP="00000000" w:rsidRDefault="00000000" w:rsidRPr="00000000" w14:paraId="00000005">
      <w:pPr>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6">
      <w:pP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Need chair for 2025 Regional conference to be held in Texas</w:t>
      </w:r>
    </w:p>
    <w:p w:rsidR="00000000" w:rsidDel="00000000" w:rsidP="00000000" w:rsidRDefault="00000000" w:rsidRPr="00000000" w14:paraId="00000007">
      <w:pPr>
        <w:numPr>
          <w:ilvl w:val="0"/>
          <w:numId w:val="1"/>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Jeanne Spencer, Chris Pistole, and Heather Runyan offered to join the committee if needed.</w:t>
      </w:r>
    </w:p>
    <w:p w:rsidR="00000000" w:rsidDel="00000000" w:rsidP="00000000" w:rsidRDefault="00000000" w:rsidRPr="00000000" w14:paraId="00000008">
      <w:pPr>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9">
      <w:pP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Job Descriptions for Board members </w:t>
      </w:r>
    </w:p>
    <w:p w:rsidR="00000000" w:rsidDel="00000000" w:rsidP="00000000" w:rsidRDefault="00000000" w:rsidRPr="00000000" w14:paraId="0000000A">
      <w:pPr>
        <w:numPr>
          <w:ilvl w:val="0"/>
          <w:numId w:val="2"/>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Is there a rule against having 1 person hold two positions/committee chairs?</w:t>
      </w:r>
    </w:p>
    <w:p w:rsidR="00000000" w:rsidDel="00000000" w:rsidP="00000000" w:rsidRDefault="00000000" w:rsidRPr="00000000" w14:paraId="0000000B">
      <w:pPr>
        <w:numPr>
          <w:ilvl w:val="0"/>
          <w:numId w:val="2"/>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Will reach out to Lauren and see if she has someone to fill the Awards Chair position</w:t>
      </w:r>
    </w:p>
    <w:p w:rsidR="00000000" w:rsidDel="00000000" w:rsidP="00000000" w:rsidRDefault="00000000" w:rsidRPr="00000000" w14:paraId="0000000C">
      <w:pPr>
        <w:numPr>
          <w:ilvl w:val="0"/>
          <w:numId w:val="2"/>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Election chair needed</w:t>
      </w:r>
    </w:p>
    <w:p w:rsidR="00000000" w:rsidDel="00000000" w:rsidP="00000000" w:rsidRDefault="00000000" w:rsidRPr="00000000" w14:paraId="0000000D">
      <w:pPr>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E">
      <w:pP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Digital Communications - Heather Runyan is the Interim Chair. Lindsay Evans offered assistance with this position.</w:t>
      </w:r>
    </w:p>
    <w:p w:rsidR="00000000" w:rsidDel="00000000" w:rsidP="00000000" w:rsidRDefault="00000000" w:rsidRPr="00000000" w14:paraId="0000000F">
      <w:pPr>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0">
      <w:pP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Scholarship Chair needed - Jeanne Spencer offered to take the role as interim and combine it with the Membership Chair.</w:t>
      </w:r>
    </w:p>
    <w:p w:rsidR="00000000" w:rsidDel="00000000" w:rsidP="00000000" w:rsidRDefault="00000000" w:rsidRPr="00000000" w14:paraId="00000011">
      <w:pPr>
        <w:numPr>
          <w:ilvl w:val="0"/>
          <w:numId w:val="3"/>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Previous Chairs to reach out for support and details include Lari Jo Edwards, Rebecca Sellers, and Heather Runyan</w:t>
      </w:r>
    </w:p>
    <w:p w:rsidR="00000000" w:rsidDel="00000000" w:rsidP="00000000" w:rsidRDefault="00000000" w:rsidRPr="00000000" w14:paraId="00000012">
      <w:pPr>
        <w:numPr>
          <w:ilvl w:val="0"/>
          <w:numId w:val="3"/>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Check with National for parameters around scholarship process</w:t>
      </w:r>
    </w:p>
    <w:p w:rsidR="00000000" w:rsidDel="00000000" w:rsidP="00000000" w:rsidRDefault="00000000" w:rsidRPr="00000000" w14:paraId="00000013">
      <w:pP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ab/>
      </w:r>
    </w:p>
    <w:p w:rsidR="00000000" w:rsidDel="00000000" w:rsidP="00000000" w:rsidRDefault="00000000" w:rsidRPr="00000000" w14:paraId="00000014">
      <w:pP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Treasurer Catherine Combs gave an update:</w:t>
      </w:r>
    </w:p>
    <w:p w:rsidR="00000000" w:rsidDel="00000000" w:rsidP="00000000" w:rsidRDefault="00000000" w:rsidRPr="00000000" w14:paraId="00000015">
      <w:pPr>
        <w:numPr>
          <w:ilvl w:val="0"/>
          <w:numId w:val="5"/>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She has entered the financials for 2023 into the quarterly reports</w:t>
      </w:r>
    </w:p>
    <w:p w:rsidR="00000000" w:rsidDel="00000000" w:rsidP="00000000" w:rsidRDefault="00000000" w:rsidRPr="00000000" w14:paraId="00000016">
      <w:pPr>
        <w:numPr>
          <w:ilvl w:val="0"/>
          <w:numId w:val="5"/>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Emailed National Treasurer about any missing revenues</w:t>
      </w:r>
    </w:p>
    <w:p w:rsidR="00000000" w:rsidDel="00000000" w:rsidP="00000000" w:rsidRDefault="00000000" w:rsidRPr="00000000" w14:paraId="00000017">
      <w:pPr>
        <w:numPr>
          <w:ilvl w:val="0"/>
          <w:numId w:val="5"/>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We have some outstanding Scholarship expenditures for recipients</w:t>
      </w:r>
    </w:p>
    <w:p w:rsidR="00000000" w:rsidDel="00000000" w:rsidP="00000000" w:rsidRDefault="00000000" w:rsidRPr="00000000" w14:paraId="00000018">
      <w:pPr>
        <w:numPr>
          <w:ilvl w:val="0"/>
          <w:numId w:val="5"/>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Current balance is approximately $25,000.</w:t>
      </w:r>
    </w:p>
    <w:p w:rsidR="00000000" w:rsidDel="00000000" w:rsidP="00000000" w:rsidRDefault="00000000" w:rsidRPr="00000000" w14:paraId="00000019">
      <w:pPr>
        <w:numPr>
          <w:ilvl w:val="0"/>
          <w:numId w:val="5"/>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Jeanne Spencer recommended setting an annual budget for scholarships based on a percentage of the balance, rather than a set number of scholarships per year to better streamline the process and allow for more flexibility in grants, as not all recipients have the same cost for travel. The suggestion will be discussed again in 2024.</w:t>
      </w:r>
    </w:p>
    <w:p w:rsidR="00000000" w:rsidDel="00000000" w:rsidP="00000000" w:rsidRDefault="00000000" w:rsidRPr="00000000" w14:paraId="0000001A">
      <w:pPr>
        <w:ind w:left="0" w:firstLine="0"/>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B">
      <w:pPr>
        <w:ind w:left="0" w:firstLine="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Officer Terms are three years</w:t>
      </w:r>
    </w:p>
    <w:p w:rsidR="00000000" w:rsidDel="00000000" w:rsidP="00000000" w:rsidRDefault="00000000" w:rsidRPr="00000000" w14:paraId="0000001C">
      <w:pPr>
        <w:ind w:left="0" w:firstLine="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ab/>
        <w:t xml:space="preserve">Amber Myers, Jan 2022-2024 (through 2024)</w:t>
      </w:r>
    </w:p>
    <w:p w:rsidR="00000000" w:rsidDel="00000000" w:rsidP="00000000" w:rsidRDefault="00000000" w:rsidRPr="00000000" w14:paraId="0000001D">
      <w:pPr>
        <w:ind w:left="0" w:firstLine="72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Amber will find out when other terms were started and document this better</w:t>
      </w:r>
    </w:p>
    <w:p w:rsidR="00000000" w:rsidDel="00000000" w:rsidP="00000000" w:rsidRDefault="00000000" w:rsidRPr="00000000" w14:paraId="0000001E">
      <w:pPr>
        <w:ind w:left="0" w:firstLine="720"/>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F">
      <w:pPr>
        <w:ind w:left="0" w:firstLine="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Heather Runyan will work on updating our regional website. Lindsay Evans offered to assist with this.</w:t>
      </w:r>
    </w:p>
    <w:p w:rsidR="00000000" w:rsidDel="00000000" w:rsidP="00000000" w:rsidRDefault="00000000" w:rsidRPr="00000000" w14:paraId="00000020">
      <w:pPr>
        <w:ind w:left="0" w:firstLine="0"/>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21">
      <w:pPr>
        <w:ind w:left="0" w:firstLine="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Jeanne Spencer suggested the board meet quarterly and the board officers select the dates for 2024 and send out invites so we will have it on our calendars and can plan accordingly. </w:t>
      </w:r>
    </w:p>
    <w:p w:rsidR="00000000" w:rsidDel="00000000" w:rsidP="00000000" w:rsidRDefault="00000000" w:rsidRPr="00000000" w14:paraId="00000022">
      <w:pPr>
        <w:numPr>
          <w:ilvl w:val="0"/>
          <w:numId w:val="4"/>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Officers present agreed and they will select dates.  </w:t>
      </w:r>
    </w:p>
    <w:p w:rsidR="00000000" w:rsidDel="00000000" w:rsidP="00000000" w:rsidRDefault="00000000" w:rsidRPr="00000000" w14:paraId="00000023">
      <w:pPr>
        <w:numPr>
          <w:ilvl w:val="0"/>
          <w:numId w:val="4"/>
        </w:numPr>
        <w:ind w:left="144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The next board meeting will be held in January 2024.</w:t>
      </w:r>
    </w:p>
    <w:p w:rsidR="00000000" w:rsidDel="00000000" w:rsidP="00000000" w:rsidRDefault="00000000" w:rsidRPr="00000000" w14:paraId="00000024">
      <w:pPr>
        <w:ind w:left="0" w:firstLine="720"/>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25">
      <w:pPr>
        <w:ind w:left="0" w:firstLine="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Adjourn at 5:56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